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547F" w14:textId="4BFE51FB" w:rsidR="009E21E6" w:rsidRPr="00813707" w:rsidRDefault="00813707" w:rsidP="009E21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val="kk-KZ" w:eastAsia="ru-RU"/>
          <w14:ligatures w14:val="none"/>
        </w:rPr>
      </w:pPr>
      <w:r w:rsidRPr="0081370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eastAsia="ru-RU"/>
          <w14:ligatures w14:val="none"/>
        </w:rPr>
        <w:t>"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eastAsia="ru-RU"/>
          <w14:ligatures w14:val="none"/>
        </w:rPr>
        <w:t>Интеллектуалды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eastAsia="ru-RU"/>
          <w14:ligatures w14:val="none"/>
        </w:rPr>
        <w:t>және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eastAsia="ru-RU"/>
          <w14:ligatures w14:val="none"/>
        </w:rPr>
        <w:t>білім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eastAsia="ru-RU"/>
          <w14:ligatures w14:val="none"/>
        </w:rPr>
        <w:t xml:space="preserve"> беру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eastAsia="ru-RU"/>
          <w14:ligatures w14:val="none"/>
        </w:rPr>
        <w:t>ойындары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eastAsia="ru-RU"/>
          <w14:ligatures w14:val="none"/>
        </w:rPr>
        <w:t xml:space="preserve">: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eastAsia="ru-RU"/>
          <w14:ligatures w14:val="none"/>
        </w:rPr>
        <w:t>сұрақтар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eastAsia="ru-RU"/>
          <w14:ligatures w14:val="none"/>
        </w:rPr>
        <w:t xml:space="preserve"> мен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eastAsia="ru-RU"/>
          <w14:ligatures w14:val="none"/>
        </w:rPr>
        <w:t>жауаптар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eastAsia="ru-RU"/>
          <w14:ligatures w14:val="none"/>
        </w:rPr>
        <w:t xml:space="preserve">"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eastAsia="ru-RU"/>
          <w14:ligatures w14:val="none"/>
        </w:rPr>
        <w:t>ата-аналарға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eastAsia="ru-RU"/>
          <w14:ligatures w14:val="none"/>
        </w:rPr>
        <w:t>кеңе</w:t>
      </w:r>
      <w:proofErr w:type="spellEnd"/>
      <w: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2"/>
          <w:szCs w:val="32"/>
          <w:lang w:val="kk-KZ" w:eastAsia="ru-RU"/>
          <w14:ligatures w14:val="none"/>
        </w:rPr>
        <w:t>с</w:t>
      </w:r>
    </w:p>
    <w:p w14:paraId="508C6EBE" w14:textId="51AE26F3" w:rsidR="009E21E6" w:rsidRPr="009E21E6" w:rsidRDefault="009E21E6" w:rsidP="009E21E6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58240" behindDoc="1" locked="0" layoutInCell="1" allowOverlap="1" wp14:anchorId="5CF25F61" wp14:editId="2A05A0D8">
            <wp:simplePos x="0" y="0"/>
            <wp:positionH relativeFrom="column">
              <wp:posOffset>89535</wp:posOffset>
            </wp:positionH>
            <wp:positionV relativeFrom="paragraph">
              <wp:posOffset>-3175</wp:posOffset>
            </wp:positionV>
            <wp:extent cx="2226310" cy="1501775"/>
            <wp:effectExtent l="0" t="0" r="2540" b="3175"/>
            <wp:wrapSquare wrapText="bothSides"/>
            <wp:docPr id="1675891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50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    </w:t>
      </w:r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Интеллектуалдық және дамытушы ойындар баланың мектепке дейінгі жаста дамуына маңызды рөл атқарады. Олар танымдық қабілеттерді, оқу мотивациясын және баланың әлеуметтік бейімделуін дамытуға ықпал етеді.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Мұнда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біз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жиі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қойылатын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сұрақтарға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жауап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беруге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тырысамыз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B169EEC" w14:textId="77777777" w:rsidR="009E21E6" w:rsidRDefault="009E21E6" w:rsidP="009E21E6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B3F2DBF" w14:textId="2A356847" w:rsidR="00813707" w:rsidRPr="00813707" w:rsidRDefault="00813707" w:rsidP="008137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Қандай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мектепке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дейінгі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дамытушы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деп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саналады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Дамытушы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әртүрлі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дағдыларын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ықпал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ететін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танымдық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әлеуметтік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эмоциялық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моторлық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Оларға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мыналар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жатады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1CADF7D" w14:textId="77777777" w:rsidR="00813707" w:rsidRPr="00813707" w:rsidRDefault="00813707" w:rsidP="008137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Пазлдар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логикалық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ойлауды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назар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аударуды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шыдамдылықты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дамытады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EEC95DB" w14:textId="77777777" w:rsidR="00813707" w:rsidRPr="00813707" w:rsidRDefault="00813707" w:rsidP="008137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Конструкторлар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кеңістіктік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ойлауды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инженерлік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қиялды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дамытады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53DA50F" w14:textId="77777777" w:rsidR="00813707" w:rsidRPr="00813707" w:rsidRDefault="00813707" w:rsidP="008137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Кубиктер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мозайкалар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моториканы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координацияны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көмектеседі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8F21A9F" w14:textId="77777777" w:rsidR="00813707" w:rsidRPr="00813707" w:rsidRDefault="00813707" w:rsidP="008137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Назар мен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жадыға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"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Жұпты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тап"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сақтау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карточкалары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сияқты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AF42E6F" w14:textId="77777777" w:rsidR="00813707" w:rsidRPr="00813707" w:rsidRDefault="00813707" w:rsidP="008137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Рөлдік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қиялды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әлеуметтік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дағдыларды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дамытады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4A64F02" w14:textId="77777777" w:rsidR="00813707" w:rsidRPr="00813707" w:rsidRDefault="00813707" w:rsidP="008137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Міндеттермен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кітаптар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назарды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логиканы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қиялды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дамытады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мысалы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лабиринттер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нөмірлер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суреттерді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бояу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кітаптары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8C69CBC" w14:textId="5B31F523" w:rsidR="009E21E6" w:rsidRPr="009E21E6" w:rsidRDefault="009E21E6" w:rsidP="00813707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0F76B7" w14:textId="77777777" w:rsidR="00813707" w:rsidRPr="00813707" w:rsidRDefault="009E21E6" w:rsidP="00813707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1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="00813707"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Жасы</w:t>
      </w:r>
      <w:proofErr w:type="spellEnd"/>
      <w:r w:rsidR="00813707"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="00813707"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ойындарды</w:t>
      </w:r>
      <w:proofErr w:type="spellEnd"/>
      <w:r w:rsidR="00813707"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қалай</w:t>
      </w:r>
      <w:proofErr w:type="spellEnd"/>
      <w:r w:rsidR="00813707"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таңдау</w:t>
      </w:r>
      <w:proofErr w:type="spellEnd"/>
      <w:r w:rsidR="00813707"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керек?</w:t>
      </w:r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таңдау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жасына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байланысты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дамуы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мүмкіндіктеріне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сәйкес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болуын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ескеру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өте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маңызды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себебі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тым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күрделі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тым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жеңіл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болмауы</w:t>
      </w:r>
      <w:proofErr w:type="spellEnd"/>
      <w:r w:rsidR="00813707"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керек.</w:t>
      </w:r>
    </w:p>
    <w:p w14:paraId="0B4A0FF1" w14:textId="77777777" w:rsidR="00813707" w:rsidRPr="00813707" w:rsidRDefault="00813707" w:rsidP="00813707">
      <w:pPr>
        <w:numPr>
          <w:ilvl w:val="0"/>
          <w:numId w:val="11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3-4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жастағы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балаларға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Жеңіл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пазлдар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үлкен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бөлшектері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бар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конструкторлар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назар мен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жадыны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мысалы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"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Мемори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"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картинкалармен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кубиктер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мозайкалармен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жаттығулар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35252A3" w14:textId="77777777" w:rsidR="00813707" w:rsidRPr="00813707" w:rsidRDefault="00813707" w:rsidP="00813707">
      <w:pPr>
        <w:numPr>
          <w:ilvl w:val="0"/>
          <w:numId w:val="11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4-5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жастағы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балаларға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Күрделі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конструкциялармен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мысалы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"Лего"),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қарапайым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ережелері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бар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үстел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қиялды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рөлдік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театрлық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қойылымдар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сондай-ақ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заттарды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түсі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пішіні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өлшемі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жіктеу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тапсырмалары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83918FE" w14:textId="77777777" w:rsidR="00813707" w:rsidRPr="00813707" w:rsidRDefault="00813707" w:rsidP="00813707">
      <w:pPr>
        <w:numPr>
          <w:ilvl w:val="0"/>
          <w:numId w:val="11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5-6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жастағы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балаларға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Күрделі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жұмбақтар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логикалық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ойлауды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мысалы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"Шашки", "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Дженга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"),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лабиринттер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назарды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дамытуға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тапсырмалармен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кітаптар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ережелері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бар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үстел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8F86A8F" w14:textId="4180CA0D" w:rsidR="009E21E6" w:rsidRPr="009E21E6" w:rsidRDefault="009E21E6" w:rsidP="00813707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F5745A" w14:textId="53025BC5" w:rsidR="00813707" w:rsidRPr="00813707" w:rsidRDefault="009E21E6" w:rsidP="00813707">
      <w:pPr>
        <w:pStyle w:val="a3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9E21E6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 </w:t>
      </w:r>
      <w:proofErr w:type="gramStart"/>
      <w:r w:rsidR="00813707">
        <w:rPr>
          <w:rFonts w:eastAsia="Times New Roman"/>
          <w:b/>
          <w:bCs/>
          <w:kern w:val="0"/>
          <w:sz w:val="28"/>
          <w:szCs w:val="28"/>
          <w:lang w:val="kk-KZ" w:eastAsia="ru-RU"/>
          <w14:ligatures w14:val="none"/>
        </w:rPr>
        <w:t>О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ның</w:t>
      </w:r>
      <w:proofErr w:type="spellEnd"/>
      <w:r w:rsidR="00813707">
        <w:rPr>
          <w:rFonts w:eastAsia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дамуына</w:t>
      </w:r>
      <w:proofErr w:type="spellEnd"/>
      <w:proofErr w:type="gram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пайдалы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бол</w:t>
      </w:r>
      <w:r w:rsidR="00813707">
        <w:rPr>
          <w:rFonts w:eastAsia="Times New Roman"/>
          <w:b/>
          <w:bCs/>
          <w:kern w:val="0"/>
          <w:sz w:val="28"/>
          <w:szCs w:val="28"/>
          <w:lang w:val="kk-KZ" w:eastAsia="ru-RU"/>
          <w14:ligatures w14:val="none"/>
        </w:rPr>
        <w:t>у үшін</w:t>
      </w:r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13707">
        <w:rPr>
          <w:rFonts w:eastAsia="Times New Roman"/>
          <w:b/>
          <w:bCs/>
          <w:kern w:val="0"/>
          <w:sz w:val="28"/>
          <w:szCs w:val="28"/>
          <w:lang w:val="kk-KZ" w:eastAsia="ru-RU"/>
          <w14:ligatures w14:val="none"/>
        </w:rPr>
        <w:t>ба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ламен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қалай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ойнау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керек?</w:t>
      </w:r>
    </w:p>
    <w:p w14:paraId="617D56A4" w14:textId="77777777" w:rsidR="00813707" w:rsidRPr="00813707" w:rsidRDefault="00813707" w:rsidP="008137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Ойнау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атмосферасын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жасаңыз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Балаңызбен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ойнаңыз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бірақ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процесстің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қуаныш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әкелуі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екенін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ұмытпаңыз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бастамасын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көрсетуіне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мүмкіндік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беріңіз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071C964" w14:textId="77777777" w:rsidR="00813707" w:rsidRPr="00813707" w:rsidRDefault="00813707" w:rsidP="008137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Баланы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тыңдаңыз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Сұрақтар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қою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бірақ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оның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жауаптарын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тыңдауды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ұмытпаңыз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тіпті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емес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сияқты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көрінсе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де.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қарым-қатынас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дағдыларын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көмектеседі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847C5D0" w14:textId="77777777" w:rsidR="00813707" w:rsidRPr="00813707" w:rsidRDefault="00813707" w:rsidP="008137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Қиялды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дамытыңыз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Рөлдік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сюжет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ойлап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табыңыз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тапсырмаларды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бірге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шешіңіз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47C9728" w14:textId="77777777" w:rsidR="00813707" w:rsidRPr="00813707" w:rsidRDefault="00813707" w:rsidP="008137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Сұрақтарды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пайдаланыңыз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Ойнау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барысында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логикалық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аналитикалық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ойлауын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көмектесетін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сұрақтар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қойыңыз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мысалы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"Неге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дәл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осы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түсті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таңдадың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?", "Егер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біз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осылай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жасасақ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не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болады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?"</w:t>
      </w:r>
    </w:p>
    <w:p w14:paraId="3ABF7DCC" w14:textId="77777777" w:rsidR="00813707" w:rsidRPr="00813707" w:rsidRDefault="00813707" w:rsidP="008137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нәтижелерін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талқылаңыз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Ойнаудан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кейін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балаңызбен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жақсы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шықты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не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жақсартуға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болатынын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жаңа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үйренгенін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талқылаңыз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169821" w14:textId="5F49D1A6" w:rsidR="009E21E6" w:rsidRPr="009E21E6" w:rsidRDefault="009E21E6" w:rsidP="00813707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71EF4B" w14:textId="77777777" w:rsidR="00813707" w:rsidRPr="00813707" w:rsidRDefault="009E21E6" w:rsidP="00813707">
      <w:pPr>
        <w:pStyle w:val="a3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9E21E6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4</w:t>
      </w:r>
      <w:r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Қандай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логика мен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назарды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дамытады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14:paraId="0FF5F6AD" w14:textId="77777777" w:rsidR="00813707" w:rsidRPr="00813707" w:rsidRDefault="00813707" w:rsidP="008137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Мемори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(пары) —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суреттерді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сақтау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сақтау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назарды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көмектеседі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A0509EF" w14:textId="77777777" w:rsidR="00813707" w:rsidRPr="00813707" w:rsidRDefault="00813707" w:rsidP="008137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Логикалық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тапсырмалар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жұмбақтар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—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мысалы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ретпен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жинақтау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керек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суреттері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бар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кубиктер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геометриялық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пішіндермен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пазлдар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5B13C7" w14:textId="77777777" w:rsidR="00813707" w:rsidRPr="00813707" w:rsidRDefault="00813707" w:rsidP="008137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Карталармен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—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мысалы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әртүрлі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заттар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жануарлар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сандар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бейнеленген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карталар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оларды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әртүрлі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белгілер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классификациялауы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керек.</w:t>
      </w:r>
    </w:p>
    <w:p w14:paraId="6712A018" w14:textId="77777777" w:rsidR="00813707" w:rsidRPr="00813707" w:rsidRDefault="00813707" w:rsidP="008137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Ережелері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бар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—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үстел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мұнда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ережелерді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сақтау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мысалы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«Домино»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«Шашки», назар мен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логиканы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дамытады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37E729D" w14:textId="50949AA6" w:rsidR="009E21E6" w:rsidRPr="009E21E6" w:rsidRDefault="009E21E6" w:rsidP="00813707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4A9D23" w14:textId="77777777" w:rsidR="00813707" w:rsidRPr="00813707" w:rsidRDefault="009E21E6" w:rsidP="00813707">
      <w:pPr>
        <w:pStyle w:val="a3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9E21E6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5.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дамытушы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ойындармен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артық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жүктелуін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қалай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болдырмауға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болады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Маңызды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нәрсе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дамытушы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бос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уақытын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толықтай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қамтымауы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керек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екенін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ұмытпау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. А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excessive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ойлау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жүктемелері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шаршауға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қызығушылықтың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төмендеуіне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тіпті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стресске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әкелуі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мүмкін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Перегруздан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аулақ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болу </w:t>
      </w:r>
      <w:proofErr w:type="spellStart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="00813707" w:rsidRPr="00813707">
        <w:rPr>
          <w:rFonts w:eastAsia="Times New Roman"/>
          <w:kern w:val="0"/>
          <w:sz w:val="28"/>
          <w:szCs w:val="28"/>
          <w:lang w:eastAsia="ru-RU"/>
          <w14:ligatures w14:val="none"/>
        </w:rPr>
        <w:t>:</w:t>
      </w:r>
    </w:p>
    <w:p w14:paraId="4A7B3FF9" w14:textId="77777777" w:rsidR="00813707" w:rsidRPr="00813707" w:rsidRDefault="00813707" w:rsidP="008137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Ойындарды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ауыстырыңыз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Интеллектуалдық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дамытушы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белсенді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ойындармен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таза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ауада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серуендеумен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әрекеттермен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ауыстырыңыз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55221D3" w14:textId="77777777" w:rsidR="00813707" w:rsidRPr="00813707" w:rsidRDefault="00813707" w:rsidP="008137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30-40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минуттан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артық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ойнамаңыз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демалып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қалпына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келуіне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уақыт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беріңіз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AE88AD8" w14:textId="77777777" w:rsidR="00813707" w:rsidRPr="00813707" w:rsidRDefault="00813707" w:rsidP="008137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Балаңыздың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қызығушылығын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қадағалаңыз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Егер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балаңыз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шаршап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қызығушылығын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жоғалтып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жатса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аяқтап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басқа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уақытта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қайта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оралыңыз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CC1F200" w14:textId="76236F96" w:rsidR="009E21E6" w:rsidRPr="009E21E6" w:rsidRDefault="009E21E6" w:rsidP="00813707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4A6EC8" w14:textId="77777777" w:rsidR="00813707" w:rsidRPr="00813707" w:rsidRDefault="009E21E6" w:rsidP="00813707">
      <w:pPr>
        <w:pStyle w:val="a3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9E21E6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6.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қабілеттерді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қалай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дамытуға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болады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14:paraId="3F88C25A" w14:textId="77777777" w:rsidR="00813707" w:rsidRPr="00813707" w:rsidRDefault="00813707" w:rsidP="008137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шеберлік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сыныптары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Балаңызбен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сурет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салу,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пластилинмен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мүсіндеу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оригами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сияқты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іс-шаралар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өткізіңіз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балаңыздың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қиялын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ұсақ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моторикасын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көмектеседі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C94CC69" w14:textId="77777777" w:rsidR="00813707" w:rsidRPr="00813707" w:rsidRDefault="00813707" w:rsidP="008137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Рөлдік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әртүрлі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рөлдерді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ойнауға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мүмкіндік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беріңіз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мысалы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дәрігер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мұғалім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басқа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мамандықтар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әлеуметтік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коммуникативтік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дағдыларды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ықпал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етеді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372D08D" w14:textId="77777777" w:rsidR="00813707" w:rsidRPr="00813707" w:rsidRDefault="00813707" w:rsidP="008137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Конструкторлар</w:t>
      </w:r>
      <w:proofErr w:type="spellEnd"/>
      <w:r w:rsidRPr="00813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Детальдардан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конструкцияларын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құрастыру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балаңыздың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кеңістіктік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ойлауын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қиялын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шешім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қабылдау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дағдыларын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дамытады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ABAD13B" w14:textId="16B7AD88" w:rsidR="009E21E6" w:rsidRPr="009E21E6" w:rsidRDefault="009E21E6" w:rsidP="00813707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938CC7" w14:textId="77777777" w:rsidR="00813707" w:rsidRPr="00813707" w:rsidRDefault="009E21E6" w:rsidP="00813707">
      <w:pPr>
        <w:pStyle w:val="a3"/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E21E6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7.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Қандай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қателіктерді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ата-аналар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жиі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жасайды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дамытушы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ойындарды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таңдағанда</w:t>
      </w:r>
      <w:proofErr w:type="spellEnd"/>
      <w:r w:rsidR="00813707" w:rsidRPr="00813707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14:paraId="5E8C8163" w14:textId="77777777" w:rsidR="00813707" w:rsidRPr="00813707" w:rsidRDefault="00813707" w:rsidP="008137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Өте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күрделі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жасына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сәйкес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келмейтін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оның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көңілін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қалдыруы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мүмкін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қызығушылықты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жоғалтуға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себеп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болады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F4C9DAA" w14:textId="77777777" w:rsidR="00813707" w:rsidRPr="00813707" w:rsidRDefault="00813707" w:rsidP="008137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Әлеуметтік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дағдыларды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дамытудағы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ойындардың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маңыздылығын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төмен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бағалау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Көптеген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когнитивті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қабілеттерді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бағытталған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ал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әлеуметтік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эмоционалдық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дағдыларды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екені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ескерілмейді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9494F69" w14:textId="77777777" w:rsidR="00813707" w:rsidRPr="00813707" w:rsidRDefault="00813707" w:rsidP="008137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қызығушылығын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елемеу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Көп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жағдайда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ата-аналар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өздері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дамытушы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деп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санайтын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таңдайды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бірақ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қызығушылықтарын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ескермейді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Бала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ойынға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қызығушылық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танытса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ғана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одан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пайда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алады</w:t>
      </w:r>
      <w:proofErr w:type="spellEnd"/>
      <w:r w:rsidRPr="00813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409897F" w14:textId="1C784205" w:rsidR="009E21E6" w:rsidRPr="009E21E6" w:rsidRDefault="009E21E6" w:rsidP="00813707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89E8A7" w14:textId="77777777" w:rsidR="00F9657D" w:rsidRPr="00F9657D" w:rsidRDefault="009E21E6" w:rsidP="00F9657D">
      <w:pPr>
        <w:pStyle w:val="a3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9E21E6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8.</w:t>
      </w:r>
      <w:r w:rsidRPr="00F9657D">
        <w:rPr>
          <w:rFonts w:eastAsia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="00F9657D" w:rsidRPr="00F9657D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="00F9657D" w:rsidRPr="00F9657D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9657D" w:rsidRPr="00F9657D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дамытушы</w:t>
      </w:r>
      <w:proofErr w:type="spellEnd"/>
      <w:r w:rsidR="00F9657D" w:rsidRPr="00F9657D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9657D" w:rsidRPr="00F9657D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ойындарға</w:t>
      </w:r>
      <w:proofErr w:type="spellEnd"/>
      <w:r w:rsidR="00F9657D" w:rsidRPr="00F9657D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9657D" w:rsidRPr="00F9657D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қызығушылығын</w:t>
      </w:r>
      <w:proofErr w:type="spellEnd"/>
      <w:r w:rsidR="00F9657D" w:rsidRPr="00F9657D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9657D" w:rsidRPr="00F9657D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қалай</w:t>
      </w:r>
      <w:proofErr w:type="spellEnd"/>
      <w:r w:rsidR="00F9657D" w:rsidRPr="00F9657D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9657D" w:rsidRPr="00F9657D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арттыруға</w:t>
      </w:r>
      <w:proofErr w:type="spellEnd"/>
      <w:r w:rsidR="00F9657D" w:rsidRPr="00F9657D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9657D" w:rsidRPr="00F9657D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болады</w:t>
      </w:r>
      <w:proofErr w:type="spellEnd"/>
      <w:r w:rsidR="00F9657D" w:rsidRPr="00F9657D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14:paraId="26AF414F" w14:textId="77777777" w:rsidR="00F9657D" w:rsidRPr="00F9657D" w:rsidRDefault="00F9657D" w:rsidP="00F965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Белсенді</w:t>
      </w:r>
      <w:proofErr w:type="spellEnd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қызығушылықты</w:t>
      </w:r>
      <w:proofErr w:type="spellEnd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қолдау</w:t>
      </w:r>
      <w:proofErr w:type="spellEnd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жаңа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қызықты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ойындарды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көруі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оларды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қызықты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деп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ойлауы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оларға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ұсыну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керек.</w:t>
      </w:r>
    </w:p>
    <w:p w14:paraId="2C694A18" w14:textId="77777777" w:rsidR="00F9657D" w:rsidRPr="00F9657D" w:rsidRDefault="00F9657D" w:rsidP="00F965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атмосферасын</w:t>
      </w:r>
      <w:proofErr w:type="spellEnd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жасау</w:t>
      </w:r>
      <w:proofErr w:type="spellEnd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Кейде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қызықты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ету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процесс тек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ойынның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өзіне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байланысты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күтпеген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жағдайлар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енгізіп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баланы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ойынның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терең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мәнін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түсінуге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көмектесетін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сұрақтар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қою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жеткілікті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4C3EC1" w14:textId="77777777" w:rsidR="00F9657D" w:rsidRPr="00F9657D" w:rsidRDefault="00F9657D" w:rsidP="00F965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Ойындарды</w:t>
      </w:r>
      <w:proofErr w:type="spellEnd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тұрақты</w:t>
      </w:r>
      <w:proofErr w:type="spellEnd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түрде</w:t>
      </w:r>
      <w:proofErr w:type="spellEnd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өткізу</w:t>
      </w:r>
      <w:proofErr w:type="spellEnd"/>
      <w:r w:rsidRPr="00F96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Тұрақты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тәжірибе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тіпті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қысқа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уақытты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жақсы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нәтиже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береді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E104942" w14:textId="77777777" w:rsidR="00F9657D" w:rsidRPr="00F9657D" w:rsidRDefault="00F9657D" w:rsidP="00F96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Дамытушы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интеллектуалды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эмоционалдық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дамуының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негізі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Маңыздысы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тек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ойындарды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таңдау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ғана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емес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қызығушылығын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арттыратын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дамуына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оң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әсер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ететін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атмосфераны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құру</w:t>
      </w:r>
      <w:proofErr w:type="spellEnd"/>
      <w:r w:rsidRPr="00F96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8DAEC09" w14:textId="41D725F8" w:rsidR="009E21E6" w:rsidRDefault="009E21E6" w:rsidP="00813707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78A406" w14:textId="77777777" w:rsidR="009E21E6" w:rsidRDefault="009E21E6" w:rsidP="009E21E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BD8575" w14:textId="77777777" w:rsidR="009E21E6" w:rsidRPr="009E21E6" w:rsidRDefault="009E21E6" w:rsidP="009E21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260707" w14:textId="53D8CE3B" w:rsidR="004D00D9" w:rsidRDefault="009E21E6" w:rsidP="009E21E6">
      <w:pPr>
        <w:spacing w:after="0" w:line="240" w:lineRule="auto"/>
        <w:ind w:firstLine="567"/>
        <w:jc w:val="center"/>
      </w:pPr>
      <w:r>
        <w:rPr>
          <w:noProof/>
        </w:rPr>
        <w:drawing>
          <wp:inline distT="0" distB="0" distL="0" distR="0" wp14:anchorId="02008AD9" wp14:editId="3DDD975C">
            <wp:extent cx="3966404" cy="3019425"/>
            <wp:effectExtent l="0" t="0" r="0" b="0"/>
            <wp:docPr id="9033549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543" cy="3022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6E582" w14:textId="0CB5803F" w:rsidR="009E21E6" w:rsidRDefault="009E21E6">
      <w:pPr>
        <w:spacing w:after="0" w:line="240" w:lineRule="auto"/>
        <w:ind w:firstLine="567"/>
      </w:pPr>
    </w:p>
    <w:sectPr w:rsidR="009E21E6" w:rsidSect="009E21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475"/>
    <w:multiLevelType w:val="multilevel"/>
    <w:tmpl w:val="5558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745A0"/>
    <w:multiLevelType w:val="multilevel"/>
    <w:tmpl w:val="9AE6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26645"/>
    <w:multiLevelType w:val="multilevel"/>
    <w:tmpl w:val="728C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91DED"/>
    <w:multiLevelType w:val="multilevel"/>
    <w:tmpl w:val="9C00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72874"/>
    <w:multiLevelType w:val="multilevel"/>
    <w:tmpl w:val="50A0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71B2B"/>
    <w:multiLevelType w:val="multilevel"/>
    <w:tmpl w:val="048E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96031"/>
    <w:multiLevelType w:val="multilevel"/>
    <w:tmpl w:val="E0C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933DDB"/>
    <w:multiLevelType w:val="multilevel"/>
    <w:tmpl w:val="9506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8407B"/>
    <w:multiLevelType w:val="multilevel"/>
    <w:tmpl w:val="F91C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25BCC"/>
    <w:multiLevelType w:val="multilevel"/>
    <w:tmpl w:val="BB34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D2F99"/>
    <w:multiLevelType w:val="multilevel"/>
    <w:tmpl w:val="70E0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E5A8F"/>
    <w:multiLevelType w:val="multilevel"/>
    <w:tmpl w:val="D4C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95918"/>
    <w:multiLevelType w:val="multilevel"/>
    <w:tmpl w:val="65D0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7150D"/>
    <w:multiLevelType w:val="multilevel"/>
    <w:tmpl w:val="95CC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812F7"/>
    <w:multiLevelType w:val="multilevel"/>
    <w:tmpl w:val="9C8A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F479DB"/>
    <w:multiLevelType w:val="multilevel"/>
    <w:tmpl w:val="21DE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0627B"/>
    <w:multiLevelType w:val="multilevel"/>
    <w:tmpl w:val="C2A8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103272">
    <w:abstractNumId w:val="9"/>
  </w:num>
  <w:num w:numId="2" w16cid:durableId="1696272949">
    <w:abstractNumId w:val="2"/>
  </w:num>
  <w:num w:numId="3" w16cid:durableId="367754104">
    <w:abstractNumId w:val="4"/>
  </w:num>
  <w:num w:numId="4" w16cid:durableId="1521433255">
    <w:abstractNumId w:val="0"/>
  </w:num>
  <w:num w:numId="5" w16cid:durableId="2010255369">
    <w:abstractNumId w:val="7"/>
  </w:num>
  <w:num w:numId="6" w16cid:durableId="512958658">
    <w:abstractNumId w:val="14"/>
  </w:num>
  <w:num w:numId="7" w16cid:durableId="122500565">
    <w:abstractNumId w:val="15"/>
  </w:num>
  <w:num w:numId="8" w16cid:durableId="1457678362">
    <w:abstractNumId w:val="12"/>
  </w:num>
  <w:num w:numId="9" w16cid:durableId="1471287016">
    <w:abstractNumId w:val="6"/>
  </w:num>
  <w:num w:numId="10" w16cid:durableId="1725718520">
    <w:abstractNumId w:val="1"/>
  </w:num>
  <w:num w:numId="11" w16cid:durableId="1054162830">
    <w:abstractNumId w:val="3"/>
  </w:num>
  <w:num w:numId="12" w16cid:durableId="206453089">
    <w:abstractNumId w:val="5"/>
  </w:num>
  <w:num w:numId="13" w16cid:durableId="939606579">
    <w:abstractNumId w:val="13"/>
  </w:num>
  <w:num w:numId="14" w16cid:durableId="1275937789">
    <w:abstractNumId w:val="16"/>
  </w:num>
  <w:num w:numId="15" w16cid:durableId="1266841112">
    <w:abstractNumId w:val="11"/>
  </w:num>
  <w:num w:numId="16" w16cid:durableId="1663310261">
    <w:abstractNumId w:val="10"/>
  </w:num>
  <w:num w:numId="17" w16cid:durableId="1971012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D6"/>
    <w:rsid w:val="004D00D9"/>
    <w:rsid w:val="00813707"/>
    <w:rsid w:val="009E21E6"/>
    <w:rsid w:val="00AB70C3"/>
    <w:rsid w:val="00D21335"/>
    <w:rsid w:val="00E702D6"/>
    <w:rsid w:val="00F9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86A4"/>
  <w15:chartTrackingRefBased/>
  <w15:docId w15:val="{02B9EC57-6902-4C4C-B827-921A6B39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707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3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Gleb Siladiy</cp:lastModifiedBy>
  <cp:revision>5</cp:revision>
  <dcterms:created xsi:type="dcterms:W3CDTF">2025-01-08T14:15:00Z</dcterms:created>
  <dcterms:modified xsi:type="dcterms:W3CDTF">2025-01-11T17:49:00Z</dcterms:modified>
</cp:coreProperties>
</file>